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5C" w:rsidRPr="003172B6" w:rsidRDefault="00C8595C" w:rsidP="00C8595C">
      <w:pPr>
        <w:tabs>
          <w:tab w:val="left" w:pos="180"/>
          <w:tab w:val="left" w:pos="7938"/>
        </w:tabs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172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Пояснительная записка</w:t>
      </w:r>
    </w:p>
    <w:p w:rsidR="003172B6" w:rsidRPr="003172B6" w:rsidRDefault="00C8595C" w:rsidP="003172B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172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проекту приказа Агентства записи актов гражданского состояния Ульяновской области </w:t>
      </w:r>
      <w:r w:rsidR="002D2D68" w:rsidRPr="003172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bookmarkStart w:id="0" w:name="_Hlk110942561"/>
      <w:bookmarkStart w:id="1" w:name="_Hlk111214269"/>
      <w:r w:rsidR="002D2D68" w:rsidRPr="003172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Порядка </w:t>
      </w:r>
      <w:bookmarkEnd w:id="0"/>
      <w:r w:rsidR="003172B6" w:rsidRPr="003172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определения нормативных затрат на оказание государственных услуг </w:t>
      </w:r>
    </w:p>
    <w:p w:rsidR="003172B6" w:rsidRPr="003172B6" w:rsidRDefault="003172B6" w:rsidP="003172B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172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(выполнение работ), применяемого для расчёта объёма </w:t>
      </w:r>
    </w:p>
    <w:p w:rsidR="003172B6" w:rsidRPr="003172B6" w:rsidRDefault="003172B6" w:rsidP="003172B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172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финансового обеспечения выполнения государственного задания областным государственным бюджетным учреждением «Сервис-ЗАГС», </w:t>
      </w:r>
    </w:p>
    <w:p w:rsidR="00C8595C" w:rsidRPr="003172B6" w:rsidRDefault="003172B6" w:rsidP="003172B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172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отношении которого Агентство записи актов гражданского состояния Ульяновской области осуществляет функции и полномочия учредителя</w:t>
      </w:r>
      <w:bookmarkEnd w:id="1"/>
      <w:r w:rsidR="00C8595C" w:rsidRPr="003172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C8595C" w:rsidRPr="003172B6" w:rsidRDefault="00C8595C" w:rsidP="00C8595C">
      <w:pPr>
        <w:tabs>
          <w:tab w:val="left" w:pos="180"/>
          <w:tab w:val="left" w:pos="7938"/>
        </w:tabs>
        <w:spacing w:after="0"/>
        <w:ind w:right="-2"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172B6" w:rsidRDefault="00C8595C" w:rsidP="00975E9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приказа Агентства записи актов гражданского состояния Ульяновской области </w:t>
      </w:r>
      <w:r w:rsidRPr="003172B6">
        <w:rPr>
          <w:rFonts w:ascii="PT Astra Serif" w:eastAsia="Times New Roman" w:hAnsi="PT Astra Serif" w:cs="Times New Roman"/>
          <w:sz w:val="28"/>
          <w:szCs w:val="28"/>
        </w:rPr>
        <w:t>«</w:t>
      </w:r>
      <w:bookmarkStart w:id="2" w:name="_Hlk110942609"/>
      <w:bookmarkStart w:id="3" w:name="_Hlk111214296"/>
      <w:r w:rsidR="002D2D68" w:rsidRPr="003172B6">
        <w:rPr>
          <w:rFonts w:ascii="PT Astra Serif" w:eastAsia="Times New Roman" w:hAnsi="PT Astra Serif" w:cs="Times New Roman"/>
          <w:sz w:val="28"/>
          <w:szCs w:val="28"/>
        </w:rPr>
        <w:t xml:space="preserve">Об утверждении Порядка </w:t>
      </w:r>
      <w:bookmarkEnd w:id="2"/>
      <w:r w:rsidR="003172B6" w:rsidRPr="003172B6">
        <w:rPr>
          <w:rFonts w:ascii="PT Astra Serif" w:eastAsia="Times New Roman" w:hAnsi="PT Astra Serif" w:cs="Times New Roman"/>
          <w:sz w:val="28"/>
          <w:szCs w:val="28"/>
        </w:rPr>
        <w:t xml:space="preserve">определения нормативных затрат на оказание государственных услуг (выполнение работ), применяемого </w:t>
      </w:r>
      <w:r w:rsidR="003172B6" w:rsidRPr="003172B6">
        <w:rPr>
          <w:rFonts w:ascii="PT Astra Serif" w:eastAsia="Times New Roman" w:hAnsi="PT Astra Serif" w:cs="Times New Roman"/>
          <w:sz w:val="28"/>
          <w:szCs w:val="28"/>
        </w:rPr>
        <w:br/>
        <w:t>для расчёта объёма финансового обеспечения выполнения государственного задания областным государственным бюджетным учреждением «Сервис-ЗАГС», в отношении которого Агентство записи актов гражданского состояния Ульяновской области осуществляет функции и полномочия учредителя</w:t>
      </w:r>
      <w:bookmarkEnd w:id="3"/>
      <w:r w:rsidRPr="003172B6">
        <w:rPr>
          <w:rFonts w:ascii="PT Astra Serif" w:eastAsia="Times New Roman" w:hAnsi="PT Astra Serif" w:cs="Times New Roman"/>
          <w:sz w:val="28"/>
          <w:szCs w:val="28"/>
        </w:rPr>
        <w:t>»</w:t>
      </w: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проект приказа) разработан</w:t>
      </w:r>
      <w:r w:rsidR="002D2D68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3172B6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пунктом 4 статьи 9.2 Бюджетного кодекса Российской Федерации от 31.07.1998 № 145-ФЗ, постановлением Правительства Ульяновской области от 10.09.2015 № 457-П </w:t>
      </w:r>
      <w:r w:rsid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3172B6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«О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</w:t>
      </w:r>
      <w:r w:rsidR="005131F7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</w:t>
      </w:r>
      <w:r w:rsidR="00975E99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установления </w:t>
      </w:r>
      <w:r w:rsidR="003172B6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 определения нормативных затрат на оказание государственных услуг (выполнение работ), применяемого для расчёта объёма субсидии на финансовое обеспечение выполнения государственного задания областным государственным бюджетным учреждением «Сервис-ЗАГС» (далее – Учреждение), в отношении которого Агентство записи актов гражданского состояния Ульяновской области (далее – Агентство) осуществляет функции и полномочия учредителя</w:t>
      </w:r>
      <w:r w:rsid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975E99" w:rsidRPr="003172B6" w:rsidRDefault="00975E99" w:rsidP="00975E9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Учреждение создано в соответствии с распоряжением Правительства Ульяновской области от 27.07.2022 № 373-пр для выполнения работ, оказания услуг в сферах деятельности </w:t>
      </w:r>
      <w:r w:rsidR="009164B6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записи актов гражданского состояния Ульяновской области (далее – Учредитель)</w:t>
      </w: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: сфере организации предоставления отдельных государственных услуг населению, сфере реализации государственной семейной политики на территории Ульяновской области</w:t>
      </w:r>
      <w:r w:rsidR="009164B6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05F7E" w:rsidRPr="003172B6" w:rsidRDefault="00705F7E" w:rsidP="00975E9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достижения поставленных целей </w:t>
      </w:r>
      <w:r w:rsid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</w:t>
      </w: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</w:t>
      </w:r>
      <w:r w:rsidR="007D4B0F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с предусмотренными Уставом Учреждения основными видами деятельности формирует Учреждению государственное задание.</w:t>
      </w:r>
    </w:p>
    <w:p w:rsidR="006C1BCC" w:rsidRPr="003172B6" w:rsidRDefault="003172B6" w:rsidP="00975E9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силу пункта 10 Положения </w:t>
      </w:r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>о формировании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финансовом обеспечении выполнения государственного задания</w:t>
      </w:r>
      <w:r w:rsid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утверждённого </w:t>
      </w:r>
      <w:r w:rsidR="001251BD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постановлением Правительства Ульяновской области от 10.09.2015 № 457-П </w:t>
      </w:r>
      <w:r w:rsid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бъем финансового обеспечения выполнения государственного задания рассчитывается органами, </w:t>
      </w:r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осуществляющими функции и полномочия учредителей в отношении государственных бюджетных учреждений, на основании нормативных затрат на оказание государственных</w:t>
      </w:r>
      <w:proofErr w:type="gramEnd"/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услуг, нормативных затрат, связанных </w:t>
      </w:r>
      <w:r w:rsid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выполнением работ, с учётом затрат на содержание недвижимого имущества и особо ценного движимого имущества, закреплённого за государственным учреждением Ульяновской области или приобретённого им за счёт средств, выделенных государственному учреждению Ульяновской области учредителем на приобретение такого имущества, в том числе земельных участков </w:t>
      </w:r>
      <w:r w:rsid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(за исключением имущества, сданного в аренду или переданного </w:t>
      </w:r>
      <w:r w:rsid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>в безвозмездное пользование) (далее - имущество государственного</w:t>
      </w:r>
      <w:proofErr w:type="gramEnd"/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учреждения), затрат на уплату налогов, в качестве объекта налогообложения </w:t>
      </w:r>
      <w:r w:rsid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>по которым признается имущество государственного учреждения</w:t>
      </w:r>
      <w:r w:rsidR="007D4B0F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251BD" w:rsidRDefault="007D4B0F" w:rsidP="00C859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Порядком, предлагаемым к утверждению проектом приказа</w:t>
      </w:r>
      <w:r w:rsid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предлагается установить</w:t>
      </w:r>
      <w:r w:rsid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>, что д</w:t>
      </w:r>
      <w:r w:rsidR="001251BD"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ля определения нормативных затрат на оказание государственной услуги используется структурный метод. </w:t>
      </w:r>
    </w:p>
    <w:p w:rsidR="001251BD" w:rsidRDefault="001251BD" w:rsidP="001251B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Распределение затрат (за исключением условно-постоянных затрат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1251BD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содержание имущества) между государственными услугами пропорционально затратам на оплату труда и начисления на выплаты по оплате труда по каждой государственной услуге</w:t>
      </w:r>
      <w:r w:rsidR="007D4B0F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457142">
        <w:rPr>
          <w:rFonts w:ascii="PT Astra Serif" w:hAnsi="PT Astra Serif"/>
          <w:sz w:val="28"/>
          <w:szCs w:val="28"/>
        </w:rPr>
        <w:t xml:space="preserve">Значения нормативных затрат </w:t>
      </w:r>
      <w:r>
        <w:rPr>
          <w:rFonts w:ascii="PT Astra Serif" w:hAnsi="PT Astra Serif"/>
          <w:sz w:val="28"/>
          <w:szCs w:val="28"/>
        </w:rPr>
        <w:br/>
      </w:r>
      <w:r w:rsidRPr="00457142">
        <w:rPr>
          <w:rFonts w:ascii="PT Astra Serif" w:hAnsi="PT Astra Serif"/>
          <w:sz w:val="28"/>
          <w:szCs w:val="28"/>
        </w:rPr>
        <w:t xml:space="preserve">на оказание государственной услуги (работы) утверждаются путём проставления грифа утверждения, содержащего наименование должности, подпись (расшифровку подписи) уполномоченного лица Агентства </w:t>
      </w:r>
      <w:r>
        <w:rPr>
          <w:rFonts w:ascii="PT Astra Serif" w:hAnsi="PT Astra Serif"/>
          <w:sz w:val="28"/>
          <w:szCs w:val="28"/>
        </w:rPr>
        <w:br/>
      </w:r>
      <w:r w:rsidRPr="00457142">
        <w:rPr>
          <w:rFonts w:ascii="PT Astra Serif" w:hAnsi="PT Astra Serif"/>
          <w:sz w:val="28"/>
          <w:szCs w:val="28"/>
        </w:rPr>
        <w:t>и дату утверждения</w:t>
      </w:r>
      <w:r>
        <w:rPr>
          <w:rFonts w:ascii="PT Astra Serif" w:hAnsi="PT Astra Serif"/>
          <w:sz w:val="28"/>
          <w:szCs w:val="28"/>
        </w:rPr>
        <w:t>.</w:t>
      </w:r>
    </w:p>
    <w:p w:rsidR="00C8595C" w:rsidRPr="003172B6" w:rsidRDefault="00C8595C" w:rsidP="00C859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приказа разработан отделом правового </w:t>
      </w:r>
      <w:r w:rsidR="0089745D"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организационного </w:t>
      </w:r>
      <w:r w:rsidRPr="003172B6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обеспеченияАгентства, в связи с чем не требует вынесения соответствующего правового заключения.</w:t>
      </w:r>
    </w:p>
    <w:p w:rsidR="00C8595C" w:rsidRPr="003172B6" w:rsidRDefault="00C8595C" w:rsidP="00C8595C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8595C" w:rsidRDefault="00C8595C" w:rsidP="00C8595C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51BD" w:rsidRPr="003172B6" w:rsidRDefault="001251BD" w:rsidP="00C8595C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9745D" w:rsidRPr="003172B6" w:rsidRDefault="00C8595C" w:rsidP="00C8595C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3172B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Начальник отдела правового </w:t>
      </w:r>
    </w:p>
    <w:p w:rsidR="00C8595C" w:rsidRPr="003172B6" w:rsidRDefault="0089745D" w:rsidP="00C8595C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3172B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и организационного </w:t>
      </w:r>
      <w:r w:rsidR="00C8595C" w:rsidRPr="003172B6">
        <w:rPr>
          <w:rFonts w:ascii="PT Astra Serif" w:eastAsiaTheme="minorEastAsia" w:hAnsi="PT Astra Serif" w:cs="Times New Roman"/>
          <w:sz w:val="28"/>
          <w:szCs w:val="28"/>
          <w:lang w:eastAsia="ru-RU"/>
        </w:rPr>
        <w:t>обеспечения</w:t>
      </w:r>
    </w:p>
    <w:p w:rsidR="00C8595C" w:rsidRPr="003172B6" w:rsidRDefault="00C8595C" w:rsidP="00C8595C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3172B6">
        <w:rPr>
          <w:rFonts w:ascii="PT Astra Serif" w:eastAsiaTheme="minorEastAsia" w:hAnsi="PT Astra Serif" w:cs="Times New Roman"/>
          <w:sz w:val="28"/>
          <w:szCs w:val="28"/>
          <w:lang w:eastAsia="ru-RU"/>
        </w:rPr>
        <w:t>Агентства</w:t>
      </w:r>
      <w:r w:rsidR="0089745D" w:rsidRPr="003172B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ЗАГС Ульяновской области</w:t>
      </w:r>
      <w:r w:rsidR="008A3CE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                                        </w:t>
      </w:r>
      <w:r w:rsidRPr="003172B6">
        <w:rPr>
          <w:rFonts w:ascii="PT Astra Serif" w:eastAsiaTheme="minorEastAsia" w:hAnsi="PT Astra Serif" w:cs="Times New Roman"/>
          <w:sz w:val="28"/>
          <w:szCs w:val="28"/>
          <w:lang w:eastAsia="ru-RU"/>
        </w:rPr>
        <w:t>П.Т.Тюляхов</w:t>
      </w:r>
    </w:p>
    <w:sectPr w:rsidR="00C8595C" w:rsidRPr="003172B6" w:rsidSect="00FA633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76" w:rsidRDefault="001F0876">
      <w:pPr>
        <w:spacing w:after="0" w:line="240" w:lineRule="auto"/>
      </w:pPr>
      <w:r>
        <w:separator/>
      </w:r>
    </w:p>
  </w:endnote>
  <w:endnote w:type="continuationSeparator" w:id="1">
    <w:p w:rsidR="001F0876" w:rsidRDefault="001F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76" w:rsidRDefault="001F0876">
      <w:pPr>
        <w:spacing w:after="0" w:line="240" w:lineRule="auto"/>
      </w:pPr>
      <w:r>
        <w:separator/>
      </w:r>
    </w:p>
  </w:footnote>
  <w:footnote w:type="continuationSeparator" w:id="1">
    <w:p w:rsidR="001F0876" w:rsidRDefault="001F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9335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6330" w:rsidRPr="00FA6330" w:rsidRDefault="00A45C16">
        <w:pPr>
          <w:pStyle w:val="a3"/>
          <w:jc w:val="center"/>
          <w:rPr>
            <w:rFonts w:ascii="Times New Roman" w:hAnsi="Times New Roman" w:cs="Times New Roman"/>
          </w:rPr>
        </w:pPr>
        <w:r w:rsidRPr="00FA6330">
          <w:rPr>
            <w:rFonts w:ascii="Times New Roman" w:hAnsi="Times New Roman" w:cs="Times New Roman"/>
          </w:rPr>
          <w:fldChar w:fldCharType="begin"/>
        </w:r>
        <w:r w:rsidR="00C8595C" w:rsidRPr="00FA6330">
          <w:rPr>
            <w:rFonts w:ascii="Times New Roman" w:hAnsi="Times New Roman" w:cs="Times New Roman"/>
          </w:rPr>
          <w:instrText>PAGE   \* MERGEFORMAT</w:instrText>
        </w:r>
        <w:r w:rsidRPr="00FA6330">
          <w:rPr>
            <w:rFonts w:ascii="Times New Roman" w:hAnsi="Times New Roman" w:cs="Times New Roman"/>
          </w:rPr>
          <w:fldChar w:fldCharType="separate"/>
        </w:r>
        <w:r w:rsidR="008A3CE6">
          <w:rPr>
            <w:rFonts w:ascii="Times New Roman" w:hAnsi="Times New Roman" w:cs="Times New Roman"/>
            <w:noProof/>
          </w:rPr>
          <w:t>2</w:t>
        </w:r>
        <w:r w:rsidRPr="00FA6330">
          <w:rPr>
            <w:rFonts w:ascii="Times New Roman" w:hAnsi="Times New Roman" w:cs="Times New Roman"/>
          </w:rPr>
          <w:fldChar w:fldCharType="end"/>
        </w:r>
      </w:p>
    </w:sdtContent>
  </w:sdt>
  <w:p w:rsidR="00FA6330" w:rsidRDefault="008A3C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DF0"/>
    <w:multiLevelType w:val="hybridMultilevel"/>
    <w:tmpl w:val="0776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95C"/>
    <w:rsid w:val="0005253B"/>
    <w:rsid w:val="001251BD"/>
    <w:rsid w:val="0017462B"/>
    <w:rsid w:val="001822E1"/>
    <w:rsid w:val="001A00F1"/>
    <w:rsid w:val="001F0876"/>
    <w:rsid w:val="00225E59"/>
    <w:rsid w:val="002A7334"/>
    <w:rsid w:val="002D2D68"/>
    <w:rsid w:val="00310D47"/>
    <w:rsid w:val="003172B6"/>
    <w:rsid w:val="00403E0D"/>
    <w:rsid w:val="00461CB2"/>
    <w:rsid w:val="00473B9E"/>
    <w:rsid w:val="00503477"/>
    <w:rsid w:val="005131F7"/>
    <w:rsid w:val="006A1810"/>
    <w:rsid w:val="006C1BCC"/>
    <w:rsid w:val="00705F7E"/>
    <w:rsid w:val="0075071C"/>
    <w:rsid w:val="007D4B0F"/>
    <w:rsid w:val="0089745D"/>
    <w:rsid w:val="008A3CE6"/>
    <w:rsid w:val="009164B6"/>
    <w:rsid w:val="00975E99"/>
    <w:rsid w:val="0098457F"/>
    <w:rsid w:val="00A276F6"/>
    <w:rsid w:val="00A45C16"/>
    <w:rsid w:val="00AB266D"/>
    <w:rsid w:val="00B0417E"/>
    <w:rsid w:val="00B635FD"/>
    <w:rsid w:val="00C654BE"/>
    <w:rsid w:val="00C801B4"/>
    <w:rsid w:val="00C8595C"/>
    <w:rsid w:val="00DB07F7"/>
    <w:rsid w:val="00DB686B"/>
    <w:rsid w:val="00E8396B"/>
    <w:rsid w:val="00ED3F3A"/>
    <w:rsid w:val="00F702FB"/>
    <w:rsid w:val="00F74C90"/>
    <w:rsid w:val="00FA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3</cp:revision>
  <cp:lastPrinted>2022-08-12T12:30:00Z</cp:lastPrinted>
  <dcterms:created xsi:type="dcterms:W3CDTF">2022-08-15T07:47:00Z</dcterms:created>
  <dcterms:modified xsi:type="dcterms:W3CDTF">2022-08-15T07:49:00Z</dcterms:modified>
</cp:coreProperties>
</file>